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Консультация для родителей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Тема: "Музыкально-игровое и танцевальное творчество"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Творческие проявления детей на уроке хореографии являются важным показателем музыкального развития. Ребенок начинает импровизировать, создавать "свой" музыкально-игровой образ, танец, если у него наблюдается тонкое восприятие музыки, ее характера, выразительных средств и если он владеет необходимыми двигательными навыками.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Когда дети слушают русскую народную мелодию "Как у наших у ворот", у них должно возникнуть желание инсценировать ее, показать в разнообразных движениях персонажи: муху, комара, стрекозу и муравья, а в конце песни поплясать всем вместе. Если ребенок не чувствует шутливого, подвижного характера мелодии, свободно не владеет танцевальными движениями (притопы, хлопки, кружение и др.), а также образными (имитация игры на дудочке, балалайке и др.), то инсценировка-импровизация у него не получится выразительной. Этот пример еще раз подтверждает, что детей необходимо специально готовить к таким занятиям. Нужно, чтобы ребенок эмоционально отзывался на музыку, верил в необычную ситуацию, мог выполнять движения с воображаемыми предметами (мячом, лентой, платочком), свободно общаться с другими детьми во время коллективной импровизации музыкально-игровых образов и танцевальных композиций.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Приведённая ниже последовательность творческих заданий способствует творческому развитию детей.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первом этапе детям предлагают создать музыкально-игровые образы в однотипных движениях отдельных персонажей (повадки и танцы задорных чижей, танцы веселых лягушат).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втором этапе задания усложняют - развитие музыкально-игровых образов в действиях отдельных персонажей ("Ворон", русская народная прибаутка; "Всем, Надюша, расскажи", белорусская народная песня; "Сапожник", чешская народная песня), передача характера музыки в различных танцевальных жанрах (полька, вальс, галоп).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третьем этапе детям предлагают передать в игре взаимосвязь нескольких персонажей ("Котик и козлик", "К нам гости пришли", "У медведя во бору"), найти элементы национальных танцев (русский, украинский, белорусский, литовский и др.).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четвертом этапе дети выполняют наиболее сложные задания: самостоятельно придумать композицию музыкальной игры или танца ("На мосточке", "Жили у бабуси", русская народная песня; "Кто построил дом?").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Творческая активность детей во многом зависит от организации обучения музыкально-ритмическим движениям. На музыкальных занятиях, в повседневной жизни детского сада и конечно в семье нужно целенаправленно учить детей воплощать характер, образы музыки в движениях. В основе этого обучения лежит овладение обобщенными способами музыкальной деятельности, в данном случае необходимыми для творческих проявлений на уроках хореографии. Ребенка приучают вслушиваться в музыкальное произведение, чтобы он умел хорошо ориентироваться в нём. Необходимо воспитывать у детей творческое отношение к музыке, стремление к самостоятельному выразительному исполнению движений, соответствующих характеру, образам песни, инструментальной пьесы.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Полноценное творчество ребенка возможно только в том случае, если его жизненный опыт, в частности музыкально-эстетические представления, постоянно обогащается, если есть возможность проявить самостоятельность. Не последнюю роль играет и оснащение данного вида музыкальной деятельности в детском саду и в семье всем необходимым: музыкальным сопровождением, разнообразными костюмами и атрибутами, музыкальными инструментами, пространством для развертывания игр и танцев.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Ребятам предлагают и классическую, и современную музыку, чтобы постоянно обогащались их музыкальные впечатления, воспитывался эстетический вкус на лучших образцах музыкального искусства. При этом педагог должен учитывать возрастные и индивидуальные особенности детей, а также их склонности и интересы. Но полного успеха можно добиться, только если в музыкальном воспитании активно участвуют родители, которые также должны позаботиться о всестороннем развитии детей. А оно предполагает и формирование творческих способностей средствами музыкально-ритмических движений.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